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12 (Clustering)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Definitions </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b w:val="1"/>
          <w:color w:val="000000"/>
          <w:sz w:val="24"/>
          <w:szCs w:val="24"/>
          <w:rtl w:val="0"/>
        </w:rPr>
        <w:t xml:space="preserve">“Cluster Members"</w:t>
      </w:r>
      <w:r w:rsidDel="00000000" w:rsidR="00000000" w:rsidRPr="00000000">
        <w:rPr>
          <w:color w:val="000000"/>
          <w:sz w:val="24"/>
          <w:szCs w:val="24"/>
          <w:rtl w:val="0"/>
        </w:rPr>
        <w:t xml:space="preserve"> means a person named as such in the Annex A to this Schedule which shall be incorporated into the Order Form and “Cluster Member” shall be construed accordingly.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Buyer has entered into this Call-Off Contract both for its own benefit and for the benefit the Cluster Members.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gjdgxs" w:id="0"/>
      <w:bookmarkEnd w:id="0"/>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30j0zll" w:id="1"/>
      <w:bookmarkEnd w:id="1"/>
      <w:r w:rsidDel="00000000" w:rsidR="00000000" w:rsidRPr="00000000">
        <w:rPr>
          <w:color w:val="000000"/>
          <w:sz w:val="24"/>
          <w:szCs w:val="24"/>
          <w:rtl w:val="0"/>
        </w:rPr>
        <w:t xml:space="preserve">The enforcement rights granted to Cluster Members under Paragraph 3.4 are subject to the following provisions: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1fob9te" w:id="2"/>
      <w:bookmarkEnd w:id="2"/>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such further adjustments as the Buyer and each Cluster Member may notify to the Supplier from time to time. </w:t>
      </w:r>
    </w:p>
    <w:p w:rsidR="00000000" w:rsidDel="00000000" w:rsidP="00000000" w:rsidRDefault="00000000" w:rsidRPr="00000000" w14:paraId="00000018">
      <w:pPr>
        <w:spacing w:after="200" w:line="276" w:lineRule="auto"/>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Annex A – Cluster Members</w:t>
      </w:r>
    </w:p>
    <w:p w:rsidR="00000000" w:rsidDel="00000000" w:rsidP="00000000" w:rsidRDefault="00000000" w:rsidRPr="00000000" w14:paraId="00000019">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A">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B">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C">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1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1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2E">
      <w:pPr>
        <w:pBdr>
          <w:top w:space="0" w:sz="0" w:val="nil"/>
          <w:left w:space="0" w:sz="0" w:val="nil"/>
          <w:bottom w:space="0" w:sz="0" w:val="nil"/>
          <w:right w:space="0" w:sz="0" w:val="nil"/>
          <w:between w:space="0" w:sz="0" w:val="nil"/>
        </w:pBdr>
        <w:ind w:left="0" w:firstLine="0"/>
        <w:jc w:val="left"/>
        <w:rPr>
          <w:rFonts w:ascii="Calibri" w:cs="Calibri" w:eastAsia="Calibri" w:hAnsi="Calibri"/>
          <w:b w:val="1"/>
          <w:color w:val="000000"/>
          <w:sz w:val="24"/>
          <w:szCs w:val="24"/>
          <w:u w:val="single"/>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color w:val="000000"/>
        <w:rtl w:val="0"/>
      </w:rPr>
      <w:t xml:space="preserve">76471110.1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76471110.1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RM6335</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76471110.1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0">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1">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2023</w:t>
    </w:r>
  </w:p>
  <w:p w:rsidR="00000000" w:rsidDel="00000000" w:rsidP="00000000" w:rsidRDefault="00000000" w:rsidRPr="00000000" w14:paraId="00000032">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76686979.1</vt:lpwstr>
  </property>
  <property fmtid="{D5CDD505-2E9C-101B-9397-08002B2CF9AE}" pid="3" name="gCurrentVersion">
    <vt:lpwstr>17 November 2017 D1V6</vt:lpwstr>
  </property>
</Properties>
</file>